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1AC274">
      <w:pPr>
        <w:jc w:val="center"/>
        <w:rPr>
          <w:rFonts w:hint="eastAsia" w:ascii="微软雅黑" w:hAnsi="微软雅黑" w:eastAsia="微软雅黑" w:cs="微软雅黑"/>
          <w:b/>
          <w:bCs/>
          <w:sz w:val="10"/>
          <w:szCs w:val="10"/>
          <w:lang w:val="en-US" w:eastAsia="zh-CN"/>
        </w:rPr>
      </w:pPr>
    </w:p>
    <w:p w14:paraId="37895D32">
      <w:p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教师评学操作手册（教师端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）</w:t>
      </w:r>
    </w:p>
    <w:p w14:paraId="396FFAC6">
      <w:pPr>
        <w:numPr>
          <w:ilvl w:val="0"/>
          <w:numId w:val="0"/>
        </w:num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电脑端</w:t>
      </w:r>
    </w:p>
    <w:p w14:paraId="0E1991E8"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1.查看任务</w:t>
      </w:r>
    </w:p>
    <w:p w14:paraId="261F2804">
      <w:pPr>
        <w:numPr>
          <w:ilvl w:val="0"/>
          <w:numId w:val="0"/>
        </w:numPr>
        <w:ind w:firstLine="420" w:firstLineChars="200"/>
        <w:jc w:val="both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登录</w:t>
      </w:r>
      <w:r>
        <w:rPr>
          <w:rFonts w:hint="eastAsia" w:ascii="微软雅黑" w:hAnsi="微软雅黑" w:eastAsia="微软雅黑" w:cs="微软雅黑"/>
          <w:sz w:val="21"/>
          <w:szCs w:val="21"/>
        </w:rPr>
        <w:t>https://zcst.mycospxk.com/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，进入统一身份认证平台，填写账号密码，可直接跳转至教学质量管理平台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。</w:t>
      </w:r>
    </w:p>
    <w:p w14:paraId="398D34B4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2717800"/>
            <wp:effectExtent l="0" t="0" r="889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E1989">
      <w:pPr>
        <w:pStyle w:val="10"/>
        <w:spacing w:line="360" w:lineRule="auto"/>
        <w:ind w:firstLine="0" w:firstLineChars="0"/>
        <w:jc w:val="center"/>
        <w:outlineLvl w:val="1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【图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1-1</w:t>
      </w:r>
      <w:r>
        <w:rPr>
          <w:rFonts w:hint="eastAsia" w:ascii="微软雅黑" w:hAnsi="微软雅黑" w:eastAsia="微软雅黑" w:cs="微软雅黑"/>
          <w:sz w:val="21"/>
          <w:szCs w:val="21"/>
        </w:rPr>
        <w:t>】</w:t>
      </w:r>
    </w:p>
    <w:p w14:paraId="7E2BB87B"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2.评价</w:t>
      </w:r>
    </w:p>
    <w:p w14:paraId="38294F70"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点击【我的任务】，选择教师评学任务点击【评价】按钮，进入待评价页面，可以查看本次任务需要评价的“教学班”信息，见图1-2。</w:t>
      </w:r>
    </w:p>
    <w:p w14:paraId="0C40E107"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63515" cy="1711960"/>
            <wp:effectExtent l="0" t="0" r="1333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BB3EF">
      <w:pPr>
        <w:pStyle w:val="10"/>
        <w:spacing w:line="360" w:lineRule="auto"/>
        <w:ind w:firstLine="0" w:firstLineChars="0"/>
        <w:jc w:val="center"/>
        <w:outlineLvl w:val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【图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1-2</w:t>
      </w:r>
      <w:r>
        <w:rPr>
          <w:rFonts w:hint="eastAsia" w:ascii="微软雅黑" w:hAnsi="微软雅黑" w:eastAsia="微软雅黑" w:cs="微软雅黑"/>
          <w:sz w:val="21"/>
          <w:szCs w:val="21"/>
        </w:rPr>
        <w:t>】</w:t>
      </w:r>
    </w:p>
    <w:p w14:paraId="42D28196">
      <w:pPr>
        <w:numPr>
          <w:ilvl w:val="0"/>
          <w:numId w:val="0"/>
        </w:numPr>
        <w:spacing w:line="360" w:lineRule="auto"/>
        <w:ind w:leftChars="200"/>
        <w:jc w:val="left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选择您想评价的教学班，点击【评价】按钮进入问卷评价页，如图1-3。</w:t>
      </w:r>
    </w:p>
    <w:p w14:paraId="60013D6A"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63515" cy="1767205"/>
            <wp:effectExtent l="0" t="0" r="1333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6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6C3EC">
      <w:pPr>
        <w:pStyle w:val="10"/>
        <w:spacing w:line="360" w:lineRule="auto"/>
        <w:ind w:left="0" w:leftChars="0" w:firstLine="0" w:firstLineChars="0"/>
        <w:jc w:val="center"/>
        <w:outlineLvl w:val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【图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1-3</w:t>
      </w:r>
      <w:r>
        <w:rPr>
          <w:rFonts w:hint="eastAsia" w:ascii="微软雅黑" w:hAnsi="微软雅黑" w:eastAsia="微软雅黑" w:cs="微软雅黑"/>
          <w:sz w:val="21"/>
          <w:szCs w:val="21"/>
        </w:rPr>
        <w:t>】</w:t>
      </w:r>
    </w:p>
    <w:p w14:paraId="7478BAE0"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当教学班下存在多个行政班时，进入评价页将弹出选择弹窗，您可以选择一键复用评价结果，复用后该教学班您仅需评价1次，系统将为您把评价结果复用至教学班下其它行政班，见图1-4。</w:t>
      </w:r>
    </w:p>
    <w:p w14:paraId="79337E78">
      <w:pPr>
        <w:numPr>
          <w:ilvl w:val="0"/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63515" cy="2389505"/>
            <wp:effectExtent l="0" t="0" r="1333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D6015">
      <w:pPr>
        <w:pStyle w:val="10"/>
        <w:spacing w:line="360" w:lineRule="auto"/>
        <w:ind w:left="0" w:leftChars="0" w:firstLine="0" w:firstLineChars="0"/>
        <w:jc w:val="center"/>
        <w:outlineLvl w:val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【图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1-4</w:t>
      </w:r>
      <w:r>
        <w:rPr>
          <w:rFonts w:hint="eastAsia" w:ascii="微软雅黑" w:hAnsi="微软雅黑" w:eastAsia="微软雅黑" w:cs="微软雅黑"/>
          <w:sz w:val="21"/>
          <w:szCs w:val="21"/>
        </w:rPr>
        <w:t>】</w:t>
      </w:r>
    </w:p>
    <w:p w14:paraId="3D3ED8FB">
      <w:pPr>
        <w:numPr>
          <w:ilvl w:val="0"/>
          <w:numId w:val="0"/>
        </w:numPr>
        <w:spacing w:line="360" w:lineRule="auto"/>
        <w:ind w:firstLine="420" w:firstLineChars="200"/>
        <w:jc w:val="left"/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若您未选择一键复用，在提交问卷时您还可选择是否要复用当前评价的评价结果，见图1-5。</w:t>
      </w:r>
      <w:r>
        <w:drawing>
          <wp:inline distT="0" distB="0" distL="114300" distR="114300">
            <wp:extent cx="5263515" cy="15894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t="6640" b="266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00F5A">
      <w:pPr>
        <w:pStyle w:val="10"/>
        <w:spacing w:line="360" w:lineRule="auto"/>
        <w:ind w:left="0" w:leftChars="0" w:firstLine="0" w:firstLineChars="0"/>
        <w:jc w:val="center"/>
        <w:outlineLvl w:val="1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【图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1-5</w:t>
      </w:r>
      <w:r>
        <w:rPr>
          <w:rFonts w:hint="eastAsia" w:ascii="微软雅黑" w:hAnsi="微软雅黑" w:eastAsia="微软雅黑" w:cs="微软雅黑"/>
          <w:sz w:val="21"/>
          <w:szCs w:val="21"/>
        </w:rPr>
        <w:t>】</w:t>
      </w:r>
    </w:p>
    <w:p w14:paraId="37844BE1">
      <w:pPr>
        <w:pStyle w:val="10"/>
        <w:spacing w:line="360" w:lineRule="auto"/>
        <w:ind w:left="0" w:leftChars="0" w:firstLine="420" w:firstLineChars="200"/>
        <w:jc w:val="both"/>
        <w:outlineLvl w:val="1"/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注意：校公选课可直接评价到教学班。</w:t>
      </w:r>
    </w:p>
    <w:p w14:paraId="1D680178">
      <w:pPr>
        <w:pStyle w:val="10"/>
        <w:spacing w:line="360" w:lineRule="auto"/>
        <w:jc w:val="both"/>
        <w:outlineLvl w:val="1"/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需要评价到学生维度的部分小课，可对教学班下每个学生依次进行评价。</w:t>
      </w:r>
    </w:p>
    <w:p w14:paraId="1E0F4665">
      <w:pPr>
        <w:pStyle w:val="10"/>
        <w:spacing w:line="360" w:lineRule="auto"/>
        <w:ind w:left="0" w:leftChars="0" w:firstLine="420" w:firstLineChars="200"/>
        <w:jc w:val="both"/>
        <w:outlineLvl w:val="1"/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</w:p>
    <w:p w14:paraId="378F1283">
      <w:pPr>
        <w:numPr>
          <w:ilvl w:val="0"/>
          <w:numId w:val="0"/>
        </w:numPr>
        <w:spacing w:line="360" w:lineRule="auto"/>
        <w:jc w:val="left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移动端</w:t>
      </w:r>
    </w:p>
    <w:p w14:paraId="10E5399E"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1.查看任务</w:t>
      </w:r>
    </w:p>
    <w:p w14:paraId="56EE0EE4"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微信关注公众号“教学质量管理平台”，点击绑定账户或首页，输入学校名称后自动跳转到统一身份认证登录界面，填写统一身份认证账号和密码后即可登录。在首页【进行中问卷】下可查看评价任务，点击卡片即可进行评价，如图1-6所示。</w:t>
      </w:r>
    </w:p>
    <w:p w14:paraId="27ACDD35">
      <w:pPr>
        <w:numPr>
          <w:ilvl w:val="0"/>
          <w:numId w:val="0"/>
        </w:numPr>
        <w:spacing w:line="360" w:lineRule="auto"/>
        <w:jc w:val="left"/>
        <w:rPr>
          <w:rFonts w:hint="default" w:eastAsiaTheme="minorEastAsia"/>
          <w:lang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744980" cy="3922395"/>
            <wp:effectExtent l="0" t="0" r="7620" b="1905"/>
            <wp:docPr id="3" name="图片 3" descr="249a809183561d0d335109120985b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49a809183561d0d335109120985b9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1689100" cy="3913505"/>
            <wp:effectExtent l="0" t="0" r="6350" b="10795"/>
            <wp:docPr id="9" name="图片 9" descr="ee18975bdf5f0486a04858844048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e18975bdf5f0486a048588440480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44980" cy="3891280"/>
            <wp:effectExtent l="9525" t="9525" r="17145" b="2349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3891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2A1BCE">
      <w:pPr>
        <w:numPr>
          <w:ilvl w:val="0"/>
          <w:numId w:val="0"/>
        </w:numPr>
        <w:spacing w:line="360" w:lineRule="auto"/>
        <w:jc w:val="left"/>
        <w:rPr>
          <w:rFonts w:hint="default" w:eastAsiaTheme="minorEastAsia"/>
          <w:lang w:eastAsia="zh-CN"/>
        </w:rPr>
      </w:pPr>
    </w:p>
    <w:p w14:paraId="23F1F586">
      <w:pPr>
        <w:numPr>
          <w:ilvl w:val="0"/>
          <w:numId w:val="0"/>
        </w:numPr>
        <w:spacing w:line="360" w:lineRule="auto"/>
        <w:jc w:val="center"/>
        <w:rPr>
          <w:rFonts w:hint="eastAsia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【图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1-6</w:t>
      </w:r>
      <w:r>
        <w:rPr>
          <w:rFonts w:hint="eastAsia" w:ascii="微软雅黑" w:hAnsi="微软雅黑" w:eastAsia="微软雅黑" w:cs="微软雅黑"/>
          <w:sz w:val="21"/>
          <w:szCs w:val="21"/>
        </w:rPr>
        <w:t>】</w:t>
      </w:r>
    </w:p>
    <w:p w14:paraId="3473C683"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2.评价</w:t>
      </w:r>
    </w:p>
    <w:p w14:paraId="61AFAA30"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在首页选择教师评学任务，点击进入待评价页面，见图1-7。</w:t>
      </w:r>
    </w:p>
    <w:p w14:paraId="657FCEE3"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在【待评价】页面选择您想评价的教学班，点击【评价】按钮进入问卷评价页，可以查看本次任务需要评价的“教学班”或“学生”信息，如图1-7所示。与电脑端相同，评价时您可以选择一键复用功能，复用后该教学班您仅需评价1次，系统将为您把评价结果复用至教学班下其它行政班。</w:t>
      </w:r>
    </w:p>
    <w:p w14:paraId="44038AC9"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1640840" cy="2910840"/>
            <wp:effectExtent l="9525" t="9525" r="26035" b="1333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2910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42745" cy="2901315"/>
            <wp:effectExtent l="9525" t="9525" r="24130" b="2286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29013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29410" cy="2900045"/>
            <wp:effectExtent l="0" t="0" r="8890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01C64">
      <w:pPr>
        <w:numPr>
          <w:ilvl w:val="0"/>
          <w:numId w:val="0"/>
        </w:numPr>
        <w:spacing w:line="360" w:lineRule="auto"/>
        <w:jc w:val="center"/>
        <w:rPr>
          <w:rFonts w:hint="default" w:eastAsia="微软雅黑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【图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1-7</w:t>
      </w:r>
      <w:r>
        <w:rPr>
          <w:rFonts w:hint="eastAsia" w:ascii="微软雅黑" w:hAnsi="微软雅黑" w:eastAsia="微软雅黑" w:cs="微软雅黑"/>
          <w:sz w:val="21"/>
          <w:szCs w:val="21"/>
        </w:rPr>
        <w:t>】</w:t>
      </w:r>
    </w:p>
    <w:p w14:paraId="496F0D7C"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点击右上方【切换】按钮，可切换您想评价的行政班进行评价，见图1-8。</w:t>
      </w:r>
    </w:p>
    <w:p w14:paraId="10B2941B">
      <w:pPr>
        <w:numPr>
          <w:ilvl w:val="0"/>
          <w:numId w:val="0"/>
        </w:numPr>
        <w:spacing w:line="360" w:lineRule="auto"/>
        <w:ind w:firstLine="420" w:firstLineChars="200"/>
        <w:jc w:val="left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若您未选择一键复用，在提交问卷时您还可选择是否要复用当前评价的评价结果，见图1-8。</w:t>
      </w:r>
    </w:p>
    <w:p w14:paraId="22FB5355">
      <w:pPr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1951355" cy="2946400"/>
            <wp:effectExtent l="9525" t="9525" r="20320" b="1587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294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20000"/>
                          <a:lumOff val="8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947545" cy="2914015"/>
            <wp:effectExtent l="0" t="0" r="14605" b="63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E95DA">
      <w:pPr>
        <w:numPr>
          <w:ilvl w:val="0"/>
          <w:numId w:val="0"/>
        </w:num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【图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1-8</w:t>
      </w:r>
      <w:r>
        <w:rPr>
          <w:rFonts w:hint="eastAsia" w:ascii="微软雅黑" w:hAnsi="微软雅黑" w:eastAsia="微软雅黑" w:cs="微软雅黑"/>
          <w:sz w:val="21"/>
          <w:szCs w:val="21"/>
        </w:rPr>
        <w:t>】</w:t>
      </w:r>
    </w:p>
    <w:p w14:paraId="2D6B436E">
      <w:pPr>
        <w:pStyle w:val="10"/>
        <w:spacing w:line="360" w:lineRule="auto"/>
        <w:ind w:left="0" w:leftChars="0" w:firstLine="420" w:firstLineChars="200"/>
        <w:jc w:val="both"/>
        <w:outlineLvl w:val="1"/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注意：校公选课可直接评价到教学班。</w:t>
      </w:r>
    </w:p>
    <w:p w14:paraId="5F9FB8B6">
      <w:pPr>
        <w:pStyle w:val="10"/>
        <w:spacing w:line="360" w:lineRule="auto"/>
        <w:jc w:val="both"/>
        <w:outlineLvl w:val="1"/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需要评价到学生维度的部分小课，可对教学班下每个学生依次进行评价。</w:t>
      </w:r>
    </w:p>
    <w:p w14:paraId="779E0189">
      <w:pPr>
        <w:pStyle w:val="10"/>
        <w:spacing w:line="360" w:lineRule="auto"/>
        <w:ind w:left="0" w:leftChars="0" w:firstLine="420" w:firstLineChars="200"/>
        <w:jc w:val="both"/>
        <w:outlineLvl w:val="1"/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</w:pPr>
    </w:p>
    <w:p w14:paraId="4D9123D5">
      <w:pPr>
        <w:numPr>
          <w:ilvl w:val="0"/>
          <w:numId w:val="0"/>
        </w:numPr>
        <w:spacing w:line="360" w:lineRule="auto"/>
        <w:ind w:firstLine="840" w:firstLineChars="400"/>
        <w:jc w:val="left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37319D">
    <w:pPr>
      <w:widowControl/>
      <w:spacing w:after="120" w:afterLines="50" w:line="300" w:lineRule="auto"/>
      <w:ind w:firstLine="361"/>
      <w:jc w:val="left"/>
    </w:pPr>
    <w:r>
      <w:rPr>
        <w:rFonts w:ascii="楷体" w:hAnsi="楷体" w:eastAsia="楷体" w:cs="宋体"/>
        <w:b/>
        <w:kern w:val="0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20955</wp:posOffset>
              </wp:positionH>
              <wp:positionV relativeFrom="paragraph">
                <wp:posOffset>169545</wp:posOffset>
              </wp:positionV>
              <wp:extent cx="5219700" cy="0"/>
              <wp:effectExtent l="0" t="0" r="0" b="0"/>
              <wp:wrapNone/>
              <wp:docPr id="34" name="直接箭头连接符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197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id="_x0000_s1026" o:spid="_x0000_s1026" o:spt="32" type="#_x0000_t32" style="position:absolute;left:0pt;margin-left:1.65pt;margin-top:13.35pt;height:0pt;width:411pt;z-index:251659264;mso-width-relative:page;mso-height-relative:page;" filled="f" stroked="t" coordsize="21600,21600" o:gfxdata="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ncTl7dQAAAAHAQAADwAAAAAAAAABACAAAAAiAAAAZHJzL2Rvd25yZXYueG1sUEsBAhQA&#10;FAAAAAgAh07iQI06K0z2AQAAwAMAAA4AAAAAAAAAAQAgAAAAIwEAAGRycy9lMm9Eb2MueG1sUEsF&#10;BgAAAAAGAAYAWQEAAIsFAAAAAA==&#10;">
              <v:fill on="f" focussize="0,0"/>
              <v:stroke color="#000000" joinstyle="round"/>
              <v:imagedata o:title=""/>
              <o:lock v:ext="edit" aspectratio="f"/>
            </v:shape>
          </w:pict>
        </mc:Fallback>
      </mc:AlternateContent>
    </w:r>
    <w:r>
      <w:rPr>
        <w:rFonts w:ascii="楷体" w:hAnsi="楷体" w:eastAsia="楷体" w:cs="宋体"/>
        <w:b/>
        <w:kern w:val="0"/>
        <w:sz w:val="18"/>
        <w:szCs w:val="18"/>
      </w:rPr>
      <w:t>声明</w:t>
    </w:r>
    <w:r>
      <w:rPr>
        <w:rFonts w:ascii="楷体" w:hAnsi="楷体" w:eastAsia="楷体" w:cs="宋体"/>
        <w:kern w:val="0"/>
        <w:sz w:val="18"/>
        <w:szCs w:val="18"/>
      </w:rPr>
      <w:br w:type="textWrapping"/>
    </w:r>
    <w:r>
      <w:rPr>
        <w:rFonts w:hint="eastAsia" w:ascii="楷体" w:hAnsi="楷体" w:eastAsia="楷体" w:cs="宋体"/>
        <w:kern w:val="0"/>
        <w:sz w:val="18"/>
        <w:szCs w:val="18"/>
      </w:rPr>
      <w:t>本文件包含的信息载有麦可思公司的商业秘密，仅为指定主体按照与麦可思公司约定的方式使用，未经许可不得向第三方披露或许可第三方使用。</w:t>
    </w:r>
  </w:p>
  <w:p w14:paraId="13434738">
    <w:pPr>
      <w:pStyle w:val="6"/>
      <w:tabs>
        <w:tab w:val="left" w:pos="5135"/>
        <w:tab w:val="clear" w:pos="4153"/>
      </w:tabs>
      <w:rPr>
        <w:rFonts w:hint="eastAsia" w:eastAsiaTheme="minorEastAsia"/>
        <w:lang w:eastAsia="zh-CN"/>
      </w:rPr>
    </w:pPr>
    <w:r>
      <w:rPr>
        <w:rFonts w:hint="eastAsia"/>
        <w:lang w:eastAsia="zh-CN"/>
      </w:rPr>
      <w:tab/>
    </w:r>
    <w:r>
      <w:drawing>
        <wp:inline distT="0" distB="0" distL="114300" distR="114300">
          <wp:extent cx="0" cy="0"/>
          <wp:effectExtent l="0" t="0" r="0" b="0"/>
          <wp:docPr id="19" name="图片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0" cy="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984B2E">
    <w:pPr>
      <w:pStyle w:val="7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507365"/>
          <wp:effectExtent l="0" t="0" r="2540" b="6985"/>
          <wp:docPr id="18" name="图片 18" descr="图片1-新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图片 18" descr="图片1-新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4310" cy="507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FhNGQ0ZmE5MDFiM2VhNTFmNWQ3ZWE3N2NjNjc3YTIifQ=="/>
  </w:docVars>
  <w:rsids>
    <w:rsidRoot w:val="65675F0B"/>
    <w:rsid w:val="048B3E34"/>
    <w:rsid w:val="062A31D9"/>
    <w:rsid w:val="06A930BB"/>
    <w:rsid w:val="085E53BC"/>
    <w:rsid w:val="0AB80DB3"/>
    <w:rsid w:val="0D2564A8"/>
    <w:rsid w:val="0F851480"/>
    <w:rsid w:val="0F8B118C"/>
    <w:rsid w:val="11D74033"/>
    <w:rsid w:val="17444A46"/>
    <w:rsid w:val="17D02F59"/>
    <w:rsid w:val="1836017A"/>
    <w:rsid w:val="197113F3"/>
    <w:rsid w:val="1C0F4EF3"/>
    <w:rsid w:val="1CD63B74"/>
    <w:rsid w:val="1CDB6B83"/>
    <w:rsid w:val="21997739"/>
    <w:rsid w:val="25670DB2"/>
    <w:rsid w:val="265A454F"/>
    <w:rsid w:val="2881442C"/>
    <w:rsid w:val="28F214DC"/>
    <w:rsid w:val="2A53196C"/>
    <w:rsid w:val="2DE0224B"/>
    <w:rsid w:val="315B6778"/>
    <w:rsid w:val="325B4596"/>
    <w:rsid w:val="344A2B14"/>
    <w:rsid w:val="39642E69"/>
    <w:rsid w:val="3BEE06AA"/>
    <w:rsid w:val="3C08753D"/>
    <w:rsid w:val="3DD0408A"/>
    <w:rsid w:val="3F8A79BD"/>
    <w:rsid w:val="3FFA0F4B"/>
    <w:rsid w:val="417F148B"/>
    <w:rsid w:val="43160791"/>
    <w:rsid w:val="433D0598"/>
    <w:rsid w:val="438C21E0"/>
    <w:rsid w:val="4A954692"/>
    <w:rsid w:val="4BA076A2"/>
    <w:rsid w:val="4D5A127B"/>
    <w:rsid w:val="51055C15"/>
    <w:rsid w:val="523302EC"/>
    <w:rsid w:val="52A454DC"/>
    <w:rsid w:val="54094663"/>
    <w:rsid w:val="55FF28BF"/>
    <w:rsid w:val="56F1268A"/>
    <w:rsid w:val="587F072F"/>
    <w:rsid w:val="5A1E1882"/>
    <w:rsid w:val="5B14525B"/>
    <w:rsid w:val="5EDF5A84"/>
    <w:rsid w:val="5EE4753E"/>
    <w:rsid w:val="61891CD7"/>
    <w:rsid w:val="61AD1D56"/>
    <w:rsid w:val="62256DDE"/>
    <w:rsid w:val="630E2DDB"/>
    <w:rsid w:val="65675F0B"/>
    <w:rsid w:val="6A7C062B"/>
    <w:rsid w:val="6ABF6769"/>
    <w:rsid w:val="6BF8489C"/>
    <w:rsid w:val="6EB22BCC"/>
    <w:rsid w:val="6EBE0699"/>
    <w:rsid w:val="7161243C"/>
    <w:rsid w:val="73C7645B"/>
    <w:rsid w:val="749A1004"/>
    <w:rsid w:val="751A73BE"/>
    <w:rsid w:val="75F27239"/>
    <w:rsid w:val="75FE6CDF"/>
    <w:rsid w:val="7B566C76"/>
    <w:rsid w:val="7E5D7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autoRedefine/>
    <w:unhideWhenUsed/>
    <w:qFormat/>
    <w:uiPriority w:val="9"/>
    <w:pPr>
      <w:keepNext/>
      <w:keepLines/>
      <w:outlineLvl w:val="2"/>
    </w:pPr>
    <w:rPr>
      <w:b/>
      <w:bCs/>
      <w:szCs w:val="32"/>
    </w:rPr>
  </w:style>
  <w:style w:type="paragraph" w:styleId="4">
    <w:name w:val="heading 4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autoRedefine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Cs w:val="21"/>
      <w:lang w:val="zh-CN" w:bidi="zh-CN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List Paragraph"/>
    <w:basedOn w:val="1"/>
    <w:autoRedefine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746</Words>
  <Characters>809</Characters>
  <Lines>0</Lines>
  <Paragraphs>0</Paragraphs>
  <TotalTime>0</TotalTime>
  <ScaleCrop>false</ScaleCrop>
  <LinksUpToDate>false</LinksUpToDate>
  <CharactersWithSpaces>812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2023-04-14T02:09:00Z</dcterms:created>
  <dc:creator>biu~</dc:creator>
  <cp:lastModifiedBy>子非鱼</cp:lastModifiedBy>
  <dcterms:modified xsi:type="dcterms:W3CDTF">2025-04-07T07:52:48Z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078B49804300439382ED617A4E83DE56_13</vt:lpwstr>
  </property>
  <property fmtid="{D5CDD505-2E9C-101B-9397-08002B2CF9AE}" pid="4" name="KSOTemplateDocerSaveRecord">
    <vt:lpwstr>eyJoZGlkIjoiNDFhNGQ0ZmE5MDFiM2VhNTFmNWQ3ZWE3N2NjNjc3YTIiLCJ1c2VySWQiOiIyNDIxNzM1OTMifQ==</vt:lpwstr>
  </property>
</Properties>
</file>